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B7" w:rsidRPr="004233E7" w:rsidRDefault="004233E7" w:rsidP="004233E7">
      <w:pPr>
        <w:jc w:val="center"/>
        <w:rPr>
          <w:sz w:val="36"/>
          <w:szCs w:val="36"/>
        </w:rPr>
      </w:pPr>
      <w:r w:rsidRPr="004233E7">
        <w:rPr>
          <w:sz w:val="36"/>
          <w:szCs w:val="36"/>
        </w:rPr>
        <w:t xml:space="preserve">Зачет по </w:t>
      </w:r>
      <w:proofErr w:type="spellStart"/>
      <w:r w:rsidRPr="004233E7">
        <w:rPr>
          <w:sz w:val="36"/>
          <w:szCs w:val="36"/>
        </w:rPr>
        <w:t>Литургике</w:t>
      </w:r>
      <w:proofErr w:type="spellEnd"/>
    </w:p>
    <w:p w:rsidR="004233E7" w:rsidRDefault="004233E7" w:rsidP="004233E7">
      <w:pPr>
        <w:jc w:val="center"/>
        <w:rPr>
          <w:sz w:val="36"/>
          <w:szCs w:val="36"/>
        </w:rPr>
      </w:pPr>
      <w:r w:rsidRPr="004233E7">
        <w:rPr>
          <w:sz w:val="36"/>
          <w:szCs w:val="36"/>
        </w:rPr>
        <w:t>0 курс</w:t>
      </w:r>
      <w:r>
        <w:rPr>
          <w:sz w:val="36"/>
          <w:szCs w:val="36"/>
        </w:rPr>
        <w:t>.</w:t>
      </w: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Виды богослужения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pStyle w:val="a3"/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Место церковного богослужения 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Происхождение храма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Внешний вид храма 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Внутреннее устройство храма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Средняя часть храма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Иконостас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Алтарь и его принадлежности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Pr="004233E7" w:rsidRDefault="004233E7" w:rsidP="004233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Сосудохранительница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10.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Кладбища и их назначение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11.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Священно и церковнослужители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12.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О священных одеждах и облачении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13.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Архиерейские облачения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14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Способ созыва верующих к богослужению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14.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Понятие о праздниках и разделение их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P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 xml:space="preserve"> </w:t>
      </w:r>
      <w:r w:rsidRPr="004233E7">
        <w:rPr>
          <w:rFonts w:ascii="Arial" w:eastAsia="Times New Roman" w:hAnsi="Arial" w:cs="Times New Roman"/>
          <w:noProof/>
          <w:sz w:val="28"/>
          <w:szCs w:val="28"/>
          <w:lang w:val="en-US" w:eastAsia="ru-RU"/>
        </w:rPr>
        <w:t> </w:t>
      </w: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15.</w:t>
      </w:r>
      <w:r w:rsidRPr="004233E7">
        <w:rPr>
          <w:rFonts w:ascii="Arial" w:eastAsia="Times New Roman" w:hAnsi="Arial" w:cs="Times New Roman"/>
          <w:noProof/>
          <w:sz w:val="28"/>
          <w:szCs w:val="28"/>
          <w:lang w:eastAsia="ru-RU"/>
        </w:rPr>
        <w:t>Посты</w: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.</w:t>
      </w: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jc w:val="center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jc w:val="center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</w:p>
    <w:p w:rsidR="004233E7" w:rsidRDefault="004233E7" w:rsidP="004233E7">
      <w:pPr>
        <w:overflowPunct w:val="0"/>
        <w:autoSpaceDE w:val="0"/>
        <w:autoSpaceDN w:val="0"/>
        <w:adjustRightInd w:val="0"/>
        <w:spacing w:after="0" w:line="300" w:lineRule="exact"/>
        <w:ind w:firstLine="284"/>
        <w:jc w:val="center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t>Список литературы.</w:t>
      </w:r>
    </w:p>
    <w:p w:rsidR="0046072A" w:rsidRDefault="0046072A" w:rsidP="0046072A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Аверкий (Таушев), архиеп. Литургика. Часть 1-3.</w:t>
      </w:r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Кашкин_Устав_православного_богослужения - основное пособие,   рекомендованное преподавателем для 1 курса</w:t>
      </w:r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Никулина Е. Н. - Литургика. Богослужебный Устав и гимнография. - 2005</w:t>
      </w:r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Красовицкая Мария. Литургика</w:t>
      </w:r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Архим. Гавриил. Руководство по Литургике.</w:t>
      </w:r>
    </w:p>
    <w:p w:rsidR="0046072A" w:rsidRPr="0046072A" w:rsidRDefault="0046072A" w:rsidP="004607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Times New Roman"/>
          <w:noProof/>
          <w:sz w:val="28"/>
          <w:szCs w:val="28"/>
          <w:lang w:eastAsia="ru-RU"/>
        </w:rPr>
      </w:pPr>
      <w:r w:rsidRPr="0046072A">
        <w:rPr>
          <w:rFonts w:ascii="Arial" w:eastAsia="Times New Roman" w:hAnsi="Arial" w:cs="Times New Roman"/>
          <w:noProof/>
          <w:sz w:val="28"/>
          <w:szCs w:val="28"/>
          <w:lang w:eastAsia="ru-RU"/>
        </w:rPr>
        <w:t>Гаслов, Кашкин. Практическое руководство для клириков и мирян. Часть 2</w:t>
      </w:r>
    </w:p>
    <w:p w:rsidR="004233E7" w:rsidRPr="004233E7" w:rsidRDefault="004233E7" w:rsidP="004233E7">
      <w:pPr>
        <w:rPr>
          <w:sz w:val="24"/>
          <w:szCs w:val="24"/>
        </w:rPr>
      </w:pPr>
      <w:r w:rsidRPr="004233E7">
        <w:rPr>
          <w:rFonts w:ascii="Arial" w:eastAsia="Times New Roman" w:hAnsi="Arial" w:cs="Times New Roman"/>
          <w:noProof/>
          <w:szCs w:val="20"/>
          <w:lang w:eastAsia="ru-RU"/>
        </w:rPr>
        <w:t xml:space="preserve"> </w:t>
      </w:r>
    </w:p>
    <w:sectPr w:rsidR="004233E7" w:rsidRPr="004233E7" w:rsidSect="004607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DE6"/>
    <w:multiLevelType w:val="hybridMultilevel"/>
    <w:tmpl w:val="354E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3594"/>
    <w:multiLevelType w:val="hybridMultilevel"/>
    <w:tmpl w:val="95C08A76"/>
    <w:lvl w:ilvl="0" w:tplc="33268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7"/>
    <w:rsid w:val="004233E7"/>
    <w:rsid w:val="0046072A"/>
    <w:rsid w:val="004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2018-10-31T05:48:00Z</dcterms:created>
  <dcterms:modified xsi:type="dcterms:W3CDTF">2018-10-31T06:05:00Z</dcterms:modified>
</cp:coreProperties>
</file>