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28" w:rsidRDefault="00880228" w:rsidP="00880228">
      <w:r>
        <w:t xml:space="preserve">Вопросы на экзамен </w:t>
      </w:r>
    </w:p>
    <w:p w:rsidR="00880228" w:rsidRDefault="00880228" w:rsidP="00880228">
      <w:r>
        <w:t>По предмету "введение в специальность"</w:t>
      </w:r>
    </w:p>
    <w:p w:rsidR="00880228" w:rsidRDefault="00880228" w:rsidP="00880228">
      <w:r>
        <w:t xml:space="preserve">1. Определение категорий Веры и религии. </w:t>
      </w:r>
    </w:p>
    <w:p w:rsidR="00880228" w:rsidRDefault="00880228" w:rsidP="00880228">
      <w:r>
        <w:t>2. Структура религии. Религиозное основание, религиозное верование, религиозная система</w:t>
      </w:r>
    </w:p>
    <w:p w:rsidR="00880228" w:rsidRDefault="00880228" w:rsidP="00880228">
      <w:r>
        <w:t>3. Соотношение категорий «государство», «народ», «религия».</w:t>
      </w:r>
    </w:p>
    <w:p w:rsidR="00880228" w:rsidRDefault="00880228" w:rsidP="00880228">
      <w:r>
        <w:t>4. Богословский подход к описанию религиозной сферы бытия.</w:t>
      </w:r>
    </w:p>
    <w:p w:rsidR="00880228" w:rsidRDefault="00880228" w:rsidP="00880228">
      <w:r>
        <w:t xml:space="preserve">5. Библейская Антропология. Изгнание из Рая: причины и последствия. </w:t>
      </w:r>
    </w:p>
    <w:p w:rsidR="00880228" w:rsidRDefault="00880228" w:rsidP="00880228">
      <w:r>
        <w:t xml:space="preserve">6. </w:t>
      </w:r>
      <w:proofErr w:type="gramStart"/>
      <w:r>
        <w:t>Допотопное</w:t>
      </w:r>
      <w:proofErr w:type="gramEnd"/>
      <w:r>
        <w:t xml:space="preserve"> человечество. Причины и последствия Потопа. </w:t>
      </w:r>
    </w:p>
    <w:p w:rsidR="00880228" w:rsidRDefault="00880228" w:rsidP="00880228">
      <w:r>
        <w:t>7. Вавилонское столпотворение и "Вавилонская программа".</w:t>
      </w:r>
    </w:p>
    <w:p w:rsidR="00880228" w:rsidRDefault="00880228" w:rsidP="00880228">
      <w:r>
        <w:t>8. Глобализация как реализация "Вавилонской программы".</w:t>
      </w:r>
    </w:p>
    <w:p w:rsidR="00880228" w:rsidRDefault="00880228" w:rsidP="00880228">
      <w:r>
        <w:t xml:space="preserve">9. Современное человечество в аспекте проблем глобализации. </w:t>
      </w:r>
    </w:p>
    <w:p w:rsidR="00880228" w:rsidRDefault="00880228" w:rsidP="00880228">
      <w:r>
        <w:t xml:space="preserve">10. Идеальный образ как основная категория религии, социологии, и педагогики. </w:t>
      </w:r>
    </w:p>
    <w:p w:rsidR="00880228" w:rsidRDefault="00880228" w:rsidP="00880228">
      <w:r>
        <w:t xml:space="preserve">11. Государство как инструмент реализации религиозных устремлений народа. </w:t>
      </w:r>
    </w:p>
    <w:p w:rsidR="00880228" w:rsidRDefault="00880228" w:rsidP="00880228">
      <w:r>
        <w:t xml:space="preserve">12. </w:t>
      </w:r>
      <w:proofErr w:type="spellStart"/>
      <w:r>
        <w:t>Конфессия</w:t>
      </w:r>
      <w:proofErr w:type="spellEnd"/>
      <w:r>
        <w:t xml:space="preserve">: определение и функции.  </w:t>
      </w:r>
    </w:p>
    <w:p w:rsidR="00880228" w:rsidRDefault="00880228" w:rsidP="00880228">
      <w:r>
        <w:t>13. Модель "</w:t>
      </w:r>
      <w:proofErr w:type="spellStart"/>
      <w:r>
        <w:t>народ-конфессия-государство</w:t>
      </w:r>
      <w:proofErr w:type="spellEnd"/>
      <w:r>
        <w:t xml:space="preserve">". Место и значение каждого субъекта. </w:t>
      </w:r>
    </w:p>
    <w:p w:rsidR="00880228" w:rsidRDefault="00880228" w:rsidP="00880228">
      <w:r>
        <w:t>14. Механизм взаимодействия субъектов в модели  "</w:t>
      </w:r>
      <w:proofErr w:type="spellStart"/>
      <w:r>
        <w:t>народ-конфессия-государство</w:t>
      </w:r>
      <w:proofErr w:type="spellEnd"/>
      <w:r>
        <w:t xml:space="preserve">". </w:t>
      </w:r>
    </w:p>
    <w:p w:rsidR="00880228" w:rsidRDefault="00880228" w:rsidP="00880228">
      <w:r>
        <w:t xml:space="preserve">15. Эпоха либерализма (по Серафиму </w:t>
      </w:r>
      <w:proofErr w:type="spellStart"/>
      <w:r>
        <w:t>Роузу</w:t>
      </w:r>
      <w:proofErr w:type="spellEnd"/>
      <w:r>
        <w:t xml:space="preserve">) и её основные характеристики. Духовенство в эпоху либерализма. </w:t>
      </w:r>
    </w:p>
    <w:p w:rsidR="00880228" w:rsidRDefault="00880228" w:rsidP="00880228">
      <w:r>
        <w:t xml:space="preserve">16. Эпоха реализма и причины её упразднения. </w:t>
      </w:r>
    </w:p>
    <w:p w:rsidR="00880228" w:rsidRDefault="00880228" w:rsidP="00880228">
      <w:r>
        <w:t xml:space="preserve">17. Эпоха витализма: основные свойства и характеристики. Духовенство в эпоху витализма. </w:t>
      </w:r>
    </w:p>
    <w:p w:rsidR="00880228" w:rsidRDefault="00880228" w:rsidP="00880228">
      <w:r>
        <w:t xml:space="preserve">18. Место и значение священника в современной школе. </w:t>
      </w:r>
    </w:p>
    <w:p w:rsidR="00880228" w:rsidRDefault="00880228" w:rsidP="00880228">
      <w:r>
        <w:t xml:space="preserve">19. Место и значение священника в различных видах служения. </w:t>
      </w:r>
    </w:p>
    <w:p w:rsidR="00214C2D" w:rsidRDefault="00880228" w:rsidP="00880228">
      <w:r>
        <w:lastRenderedPageBreak/>
        <w:t xml:space="preserve">20. Современная паства: проблемы </w:t>
      </w:r>
      <w:proofErr w:type="spellStart"/>
      <w:r>
        <w:t>окормления</w:t>
      </w:r>
      <w:proofErr w:type="spellEnd"/>
      <w:r>
        <w:t>.</w:t>
      </w:r>
    </w:p>
    <w:sectPr w:rsidR="00214C2D" w:rsidSect="00B1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80228"/>
    <w:rsid w:val="005127B3"/>
    <w:rsid w:val="0053550C"/>
    <w:rsid w:val="005A33A8"/>
    <w:rsid w:val="00880228"/>
    <w:rsid w:val="00B14848"/>
    <w:rsid w:val="00F4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1160</Characters>
  <Application>Microsoft Office Word</Application>
  <DocSecurity>0</DocSecurity>
  <Lines>9</Lines>
  <Paragraphs>2</Paragraphs>
  <ScaleCrop>false</ScaleCrop>
  <Company>Krokoz™ Inc.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2018-12-07T16:25:00Z</dcterms:created>
  <dcterms:modified xsi:type="dcterms:W3CDTF">2018-12-07T16:26:00Z</dcterms:modified>
</cp:coreProperties>
</file>